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02">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03">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04">
      <w:pPr>
        <w:spacing w:after="240" w:before="240" w:lineRule="auto"/>
        <w:rPr>
          <w:b w:val="1"/>
          <w:sz w:val="28"/>
          <w:szCs w:val="28"/>
        </w:rPr>
      </w:pPr>
      <w:r w:rsidDel="00000000" w:rsidR="00000000" w:rsidRPr="00000000">
        <w:rPr>
          <w:b w:val="1"/>
          <w:sz w:val="32"/>
          <w:szCs w:val="32"/>
          <w:rtl w:val="0"/>
        </w:rPr>
        <w:t xml:space="preserve">FAQ</w:t>
      </w:r>
      <w:r w:rsidDel="00000000" w:rsidR="00000000" w:rsidRPr="00000000">
        <w:rPr>
          <w:b w:val="1"/>
          <w:sz w:val="28"/>
          <w:szCs w:val="28"/>
          <w:rtl w:val="0"/>
        </w:rPr>
        <w:t xml:space="preserve"> - 7° Congresso de Arte, Ciência e Tecnologia e Seminário de Artes Digitais 2022</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jc w:val="both"/>
        <w:rPr>
          <w:b w:val="1"/>
        </w:rPr>
      </w:pPr>
      <w:r w:rsidDel="00000000" w:rsidR="00000000" w:rsidRPr="00000000">
        <w:rPr>
          <w:b w:val="1"/>
          <w:rtl w:val="0"/>
        </w:rPr>
        <w:t xml:space="preserve">A inscrição é gratuita? Como participar do evento?</w:t>
      </w:r>
    </w:p>
    <w:p w:rsidR="00000000" w:rsidDel="00000000" w:rsidP="00000000" w:rsidRDefault="00000000" w:rsidRPr="00000000" w14:paraId="00000007">
      <w:pPr>
        <w:spacing w:after="240" w:before="240" w:lineRule="auto"/>
        <w:jc w:val="both"/>
        <w:rPr/>
      </w:pPr>
      <w:r w:rsidDel="00000000" w:rsidR="00000000" w:rsidRPr="00000000">
        <w:rPr>
          <w:b w:val="1"/>
          <w:rtl w:val="0"/>
        </w:rPr>
        <w:t xml:space="preserve">R:</w:t>
      </w:r>
      <w:r w:rsidDel="00000000" w:rsidR="00000000" w:rsidRPr="00000000">
        <w:rPr>
          <w:rtl w:val="0"/>
        </w:rPr>
        <w:t xml:space="preserve"> A inscrição é totalmente gratuita e pode ser realizada pela plataforma Sympla. Você pode se inscrever como ouvinte, acessar a programação no website do evento e ingressar nas Conferências Plenárias, sessões de Grupo de Trabalho e acompanhar as atividades artístico-culturais.</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9">
      <w:pPr>
        <w:spacing w:after="240" w:before="240" w:lineRule="auto"/>
        <w:jc w:val="both"/>
        <w:rPr>
          <w:b w:val="1"/>
        </w:rPr>
      </w:pPr>
      <w:r w:rsidDel="00000000" w:rsidR="00000000" w:rsidRPr="00000000">
        <w:rPr>
          <w:b w:val="1"/>
          <w:rtl w:val="0"/>
        </w:rPr>
        <w:t xml:space="preserve">Me inscrevi no evento. Como faço para assistir às sessões?</w:t>
      </w:r>
    </w:p>
    <w:p w:rsidR="00000000" w:rsidDel="00000000" w:rsidP="00000000" w:rsidRDefault="00000000" w:rsidRPr="00000000" w14:paraId="0000000A">
      <w:pPr>
        <w:spacing w:after="240" w:before="240" w:lineRule="auto"/>
        <w:jc w:val="both"/>
        <w:rPr/>
      </w:pPr>
      <w:r w:rsidDel="00000000" w:rsidR="00000000" w:rsidRPr="00000000">
        <w:rPr>
          <w:b w:val="1"/>
          <w:rtl w:val="0"/>
        </w:rPr>
        <w:t xml:space="preserve">R: </w:t>
      </w:r>
      <w:r w:rsidDel="00000000" w:rsidR="00000000" w:rsidRPr="00000000">
        <w:rPr>
          <w:rtl w:val="0"/>
        </w:rPr>
        <w:t xml:space="preserve">Basta acessar o website do evento e verificar na programação os horários de sessões desejadas e buscar as salas nos links disponibilizados no website.</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C">
      <w:pPr>
        <w:spacing w:after="240" w:before="240" w:lineRule="auto"/>
        <w:jc w:val="both"/>
        <w:rPr>
          <w:b w:val="1"/>
        </w:rPr>
      </w:pPr>
      <w:r w:rsidDel="00000000" w:rsidR="00000000" w:rsidRPr="00000000">
        <w:rPr>
          <w:b w:val="1"/>
          <w:rtl w:val="0"/>
        </w:rPr>
        <w:t xml:space="preserve">Posso me inscrever como apresentador de comunicação?</w:t>
      </w:r>
    </w:p>
    <w:p w:rsidR="00000000" w:rsidDel="00000000" w:rsidP="00000000" w:rsidRDefault="00000000" w:rsidRPr="00000000" w14:paraId="0000000D">
      <w:pPr>
        <w:spacing w:after="240" w:before="240" w:lineRule="auto"/>
        <w:jc w:val="both"/>
        <w:rPr/>
      </w:pPr>
      <w:r w:rsidDel="00000000" w:rsidR="00000000" w:rsidRPr="00000000">
        <w:rPr>
          <w:b w:val="1"/>
          <w:rtl w:val="0"/>
        </w:rPr>
        <w:t xml:space="preserve">R: </w:t>
      </w:r>
      <w:r w:rsidDel="00000000" w:rsidR="00000000" w:rsidRPr="00000000">
        <w:rPr>
          <w:rtl w:val="0"/>
        </w:rPr>
        <w:t xml:space="preserve">Não. Os resumos já foram avaliados por </w:t>
      </w:r>
      <w:r w:rsidDel="00000000" w:rsidR="00000000" w:rsidRPr="00000000">
        <w:rPr>
          <w:i w:val="1"/>
          <w:rtl w:val="0"/>
        </w:rPr>
        <w:t xml:space="preserve">Blind Review</w:t>
      </w:r>
      <w:r w:rsidDel="00000000" w:rsidR="00000000" w:rsidRPr="00000000">
        <w:rPr>
          <w:rtl w:val="0"/>
        </w:rPr>
        <w:t xml:space="preserve"> até dia 15/05/2022.</w:t>
      </w:r>
      <w:r w:rsidDel="00000000" w:rsidR="00000000" w:rsidRPr="00000000">
        <w:rPr>
          <w:rtl w:val="0"/>
        </w:rPr>
      </w:r>
    </w:p>
    <w:p w:rsidR="00000000" w:rsidDel="00000000" w:rsidP="00000000" w:rsidRDefault="00000000" w:rsidRPr="00000000" w14:paraId="0000000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F">
      <w:pPr>
        <w:spacing w:after="240" w:before="240" w:lineRule="auto"/>
        <w:jc w:val="both"/>
        <w:rPr>
          <w:b w:val="1"/>
        </w:rPr>
      </w:pPr>
      <w:r w:rsidDel="00000000" w:rsidR="00000000" w:rsidRPr="00000000">
        <w:rPr>
          <w:b w:val="1"/>
          <w:rtl w:val="0"/>
        </w:rPr>
        <w:t xml:space="preserve">Me inscrevi como apresentador de comunicação. Posso apresentar meu trabalho ao vivo?</w:t>
      </w:r>
    </w:p>
    <w:p w:rsidR="00000000" w:rsidDel="00000000" w:rsidP="00000000" w:rsidRDefault="00000000" w:rsidRPr="00000000" w14:paraId="00000010">
      <w:pPr>
        <w:spacing w:after="240" w:before="240" w:lineRule="auto"/>
        <w:jc w:val="both"/>
        <w:rPr/>
      </w:pPr>
      <w:r w:rsidDel="00000000" w:rsidR="00000000" w:rsidRPr="00000000">
        <w:rPr>
          <w:b w:val="1"/>
          <w:rtl w:val="0"/>
        </w:rPr>
        <w:t xml:space="preserve">R: </w:t>
      </w:r>
      <w:r w:rsidDel="00000000" w:rsidR="00000000" w:rsidRPr="00000000">
        <w:rPr>
          <w:rtl w:val="0"/>
        </w:rPr>
        <w:t xml:space="preserve">Não. Apenas apresentadores com trabalhos avaliados e aprovados por </w:t>
      </w:r>
      <w:r w:rsidDel="00000000" w:rsidR="00000000" w:rsidRPr="00000000">
        <w:rPr>
          <w:i w:val="1"/>
          <w:rtl w:val="0"/>
        </w:rPr>
        <w:t xml:space="preserve">Blind Review, </w:t>
      </w:r>
      <w:r w:rsidDel="00000000" w:rsidR="00000000" w:rsidRPr="00000000">
        <w:rPr>
          <w:rtl w:val="0"/>
        </w:rPr>
        <w:t xml:space="preserve">que enviaram o vídeo de apresentação até a data estabelecida pela organização do evento e que estiverem presentes na sessão, pelo menos 1 (um) autor, terão trabalhos apresentados.</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2">
      <w:pPr>
        <w:spacing w:after="240" w:before="240" w:lineRule="auto"/>
        <w:jc w:val="both"/>
        <w:rPr>
          <w:b w:val="1"/>
        </w:rPr>
      </w:pPr>
      <w:r w:rsidDel="00000000" w:rsidR="00000000" w:rsidRPr="00000000">
        <w:rPr>
          <w:rtl w:val="0"/>
        </w:rPr>
      </w:r>
    </w:p>
    <w:p w:rsidR="00000000" w:rsidDel="00000000" w:rsidP="00000000" w:rsidRDefault="00000000" w:rsidRPr="00000000" w14:paraId="00000013">
      <w:pPr>
        <w:spacing w:after="240" w:before="240" w:lineRule="auto"/>
        <w:jc w:val="both"/>
        <w:rPr>
          <w:b w:val="1"/>
        </w:rPr>
      </w:pPr>
      <w:r w:rsidDel="00000000" w:rsidR="00000000" w:rsidRPr="00000000">
        <w:rPr>
          <w:rtl w:val="0"/>
        </w:rPr>
      </w:r>
    </w:p>
    <w:p w:rsidR="00000000" w:rsidDel="00000000" w:rsidP="00000000" w:rsidRDefault="00000000" w:rsidRPr="00000000" w14:paraId="00000014">
      <w:pPr>
        <w:spacing w:after="240" w:before="240" w:lineRule="auto"/>
        <w:jc w:val="both"/>
        <w:rPr>
          <w:b w:val="1"/>
        </w:rPr>
      </w:pPr>
      <w:r w:rsidDel="00000000" w:rsidR="00000000" w:rsidRPr="00000000">
        <w:rPr>
          <w:rtl w:val="0"/>
        </w:rPr>
      </w:r>
    </w:p>
    <w:p w:rsidR="00000000" w:rsidDel="00000000" w:rsidP="00000000" w:rsidRDefault="00000000" w:rsidRPr="00000000" w14:paraId="00000015">
      <w:pPr>
        <w:spacing w:after="240" w:before="240" w:lineRule="auto"/>
        <w:jc w:val="both"/>
        <w:rPr>
          <w:b w:val="1"/>
        </w:rPr>
      </w:pPr>
      <w:r w:rsidDel="00000000" w:rsidR="00000000" w:rsidRPr="00000000">
        <w:rPr>
          <w:rtl w:val="0"/>
        </w:rPr>
      </w:r>
    </w:p>
    <w:p w:rsidR="00000000" w:rsidDel="00000000" w:rsidP="00000000" w:rsidRDefault="00000000" w:rsidRPr="00000000" w14:paraId="00000016">
      <w:pPr>
        <w:spacing w:after="240" w:before="240" w:lineRule="auto"/>
        <w:jc w:val="both"/>
        <w:rPr>
          <w:b w:val="1"/>
        </w:rPr>
      </w:pPr>
      <w:r w:rsidDel="00000000" w:rsidR="00000000" w:rsidRPr="00000000">
        <w:rPr>
          <w:rtl w:val="0"/>
        </w:rPr>
      </w:r>
    </w:p>
    <w:p w:rsidR="00000000" w:rsidDel="00000000" w:rsidP="00000000" w:rsidRDefault="00000000" w:rsidRPr="00000000" w14:paraId="00000017">
      <w:pPr>
        <w:spacing w:after="240" w:before="240" w:lineRule="auto"/>
        <w:jc w:val="both"/>
        <w:rPr>
          <w:b w:val="1"/>
        </w:rPr>
      </w:pPr>
      <w:r w:rsidDel="00000000" w:rsidR="00000000" w:rsidRPr="00000000">
        <w:rPr>
          <w:rtl w:val="0"/>
        </w:rPr>
      </w:r>
    </w:p>
    <w:p w:rsidR="00000000" w:rsidDel="00000000" w:rsidP="00000000" w:rsidRDefault="00000000" w:rsidRPr="00000000" w14:paraId="00000018">
      <w:pPr>
        <w:spacing w:after="240" w:before="240" w:lineRule="auto"/>
        <w:jc w:val="both"/>
        <w:rPr>
          <w:b w:val="1"/>
        </w:rPr>
      </w:pPr>
      <w:r w:rsidDel="00000000" w:rsidR="00000000" w:rsidRPr="00000000">
        <w:rPr>
          <w:rtl w:val="0"/>
        </w:rPr>
      </w:r>
    </w:p>
    <w:p w:rsidR="00000000" w:rsidDel="00000000" w:rsidP="00000000" w:rsidRDefault="00000000" w:rsidRPr="00000000" w14:paraId="00000019">
      <w:pPr>
        <w:spacing w:after="240" w:before="240" w:lineRule="auto"/>
        <w:jc w:val="both"/>
        <w:rPr>
          <w:b w:val="1"/>
        </w:rPr>
      </w:pPr>
      <w:r w:rsidDel="00000000" w:rsidR="00000000" w:rsidRPr="00000000">
        <w:rPr>
          <w:b w:val="1"/>
          <w:rtl w:val="0"/>
        </w:rPr>
        <w:t xml:space="preserve">Submeti o artigo mas não enviei o vídeo de apresentação. Posso publicar mesmo assim?</w:t>
      </w:r>
    </w:p>
    <w:p w:rsidR="00000000" w:rsidDel="00000000" w:rsidP="00000000" w:rsidRDefault="00000000" w:rsidRPr="00000000" w14:paraId="0000001A">
      <w:pPr>
        <w:spacing w:after="240" w:before="240" w:lineRule="auto"/>
        <w:jc w:val="both"/>
        <w:rPr/>
      </w:pPr>
      <w:r w:rsidDel="00000000" w:rsidR="00000000" w:rsidRPr="00000000">
        <w:rPr>
          <w:b w:val="1"/>
          <w:rtl w:val="0"/>
        </w:rPr>
        <w:t xml:space="preserve">R: </w:t>
      </w:r>
      <w:r w:rsidDel="00000000" w:rsidR="00000000" w:rsidRPr="00000000">
        <w:rPr>
          <w:rtl w:val="0"/>
        </w:rPr>
        <w:t xml:space="preserve">Não. A publicação do artigo é condicionada a apresentação durante o Congresso. Mantemos a programação inalterada em respeito aos colegas que se inscreveram, entretanto, infelizmente não poderemos realizar a publicação de seu artigo nos anais do Congresso. Mas você ainda pode participar como ouvinte. Não se esqueça de realizar sua inscrição pelo Sympla. Os links estarão disponíveis em nosso website e o evento será transmitido na íntegra em nosso canal do Youtube.</w:t>
      </w:r>
    </w:p>
    <w:p w:rsidR="00000000" w:rsidDel="00000000" w:rsidP="00000000" w:rsidRDefault="00000000" w:rsidRPr="00000000" w14:paraId="0000001B">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1C">
      <w:pPr>
        <w:spacing w:after="240" w:before="240" w:lineRule="auto"/>
        <w:jc w:val="both"/>
        <w:rPr>
          <w:b w:val="1"/>
        </w:rPr>
      </w:pPr>
      <w:r w:rsidDel="00000000" w:rsidR="00000000" w:rsidRPr="00000000">
        <w:rPr>
          <w:b w:val="1"/>
          <w:rtl w:val="0"/>
        </w:rPr>
        <w:t xml:space="preserve">Haverá certificação no evento? E para os ouvintes? De quantas horas será o certificado?</w:t>
      </w:r>
    </w:p>
    <w:p w:rsidR="00000000" w:rsidDel="00000000" w:rsidP="00000000" w:rsidRDefault="00000000" w:rsidRPr="00000000" w14:paraId="0000001D">
      <w:pPr>
        <w:spacing w:after="240" w:before="240" w:lineRule="auto"/>
        <w:jc w:val="both"/>
        <w:rPr/>
      </w:pPr>
      <w:r w:rsidDel="00000000" w:rsidR="00000000" w:rsidRPr="00000000">
        <w:rPr>
          <w:b w:val="1"/>
          <w:rtl w:val="0"/>
        </w:rPr>
        <w:t xml:space="preserve">R: </w:t>
      </w:r>
      <w:r w:rsidDel="00000000" w:rsidR="00000000" w:rsidRPr="00000000">
        <w:rPr>
          <w:rtl w:val="0"/>
        </w:rPr>
        <w:t xml:space="preserve">Sim. A certificação será de até 28h para ouvintes. Será enviado para os ouvintes até dia 10/07/2022 o certificado de participação nas sessões de GTs. Haverá conferência dos participantes nas salas das plataformas. É necessário que os participantes entrem nas salas com o nome e o e-mail utilizado para a inscrição no Sympla, a fim de facilitar a emissão dos certificados digitais.</w:t>
      </w:r>
    </w:p>
    <w:p w:rsidR="00000000" w:rsidDel="00000000" w:rsidP="00000000" w:rsidRDefault="00000000" w:rsidRPr="00000000" w14:paraId="0000001E">
      <w:pPr>
        <w:spacing w:after="240" w:before="240" w:lineRule="auto"/>
        <w:jc w:val="both"/>
        <w:rPr>
          <w:b w:val="1"/>
        </w:rPr>
      </w:pPr>
      <w:r w:rsidDel="00000000" w:rsidR="00000000" w:rsidRPr="00000000">
        <w:rPr>
          <w:rtl w:val="0"/>
        </w:rPr>
        <w:t xml:space="preserve"> </w:t>
      </w:r>
      <w:r w:rsidDel="00000000" w:rsidR="00000000" w:rsidRPr="00000000">
        <w:rPr>
          <w:b w:val="1"/>
          <w:rtl w:val="0"/>
        </w:rPr>
        <w:t xml:space="preserve">Haverá certificação para os apresentadores de comunicação?</w:t>
      </w:r>
    </w:p>
    <w:p w:rsidR="00000000" w:rsidDel="00000000" w:rsidP="00000000" w:rsidRDefault="00000000" w:rsidRPr="00000000" w14:paraId="0000001F">
      <w:pPr>
        <w:spacing w:after="240" w:before="240" w:lineRule="auto"/>
        <w:jc w:val="both"/>
        <w:rPr/>
      </w:pPr>
      <w:r w:rsidDel="00000000" w:rsidR="00000000" w:rsidRPr="00000000">
        <w:rPr>
          <w:b w:val="1"/>
          <w:rtl w:val="0"/>
        </w:rPr>
        <w:t xml:space="preserve">R: </w:t>
      </w:r>
      <w:r w:rsidDel="00000000" w:rsidR="00000000" w:rsidRPr="00000000">
        <w:rPr>
          <w:rtl w:val="0"/>
        </w:rPr>
        <w:t xml:space="preserve">Sim. Porém serão certificados somente aqueles que tiverem pelo menos 1 (um) autor presente nas sessões e que tiverem seguido as instruções para envio do vídeo de apresentação. Não passaremos vídeo de apresentadores ausentes, entretanto, estes não serão certificados.</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1">
      <w:pPr>
        <w:spacing w:after="240" w:before="240" w:lineRule="auto"/>
        <w:jc w:val="both"/>
        <w:rPr>
          <w:b w:val="1"/>
        </w:rPr>
      </w:pPr>
      <w:r w:rsidDel="00000000" w:rsidR="00000000" w:rsidRPr="00000000">
        <w:rPr>
          <w:b w:val="1"/>
          <w:rtl w:val="0"/>
        </w:rPr>
        <w:t xml:space="preserve">Nas conferências plenárias, haverá interação com os conferencistas?</w:t>
      </w:r>
    </w:p>
    <w:p w:rsidR="00000000" w:rsidDel="00000000" w:rsidP="00000000" w:rsidRDefault="00000000" w:rsidRPr="00000000" w14:paraId="00000022">
      <w:pPr>
        <w:spacing w:after="240" w:before="240" w:lineRule="auto"/>
        <w:jc w:val="both"/>
        <w:rPr/>
      </w:pPr>
      <w:r w:rsidDel="00000000" w:rsidR="00000000" w:rsidRPr="00000000">
        <w:rPr>
          <w:b w:val="1"/>
          <w:rtl w:val="0"/>
        </w:rPr>
        <w:t xml:space="preserve">R: </w:t>
      </w:r>
      <w:r w:rsidDel="00000000" w:rsidR="00000000" w:rsidRPr="00000000">
        <w:rPr>
          <w:rtl w:val="0"/>
        </w:rPr>
        <w:t xml:space="preserve">Não. Somente pelo YouTube.</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4">
      <w:pPr>
        <w:spacing w:after="240" w:before="240" w:lineRule="auto"/>
        <w:jc w:val="both"/>
        <w:rPr>
          <w:b w:val="1"/>
        </w:rPr>
      </w:pPr>
      <w:r w:rsidDel="00000000" w:rsidR="00000000" w:rsidRPr="00000000">
        <w:rPr>
          <w:b w:val="1"/>
          <w:rtl w:val="0"/>
        </w:rPr>
        <w:t xml:space="preserve">Haverá interação nos GTs?</w:t>
      </w:r>
    </w:p>
    <w:p w:rsidR="00000000" w:rsidDel="00000000" w:rsidP="00000000" w:rsidRDefault="00000000" w:rsidRPr="00000000" w14:paraId="00000025">
      <w:pPr>
        <w:spacing w:after="240" w:before="240" w:lineRule="auto"/>
        <w:jc w:val="both"/>
        <w:rPr/>
      </w:pPr>
      <w:r w:rsidDel="00000000" w:rsidR="00000000" w:rsidRPr="00000000">
        <w:rPr>
          <w:b w:val="1"/>
          <w:rtl w:val="0"/>
        </w:rPr>
        <w:t xml:space="preserve">R: </w:t>
      </w:r>
      <w:r w:rsidDel="00000000" w:rsidR="00000000" w:rsidRPr="00000000">
        <w:rPr>
          <w:rtl w:val="0"/>
        </w:rPr>
        <w:t xml:space="preserve">Sim. Após a coordenação passar todos os vídeos de apresentação do GT, será aberta a discussão sobre as apresentações, podendo haver interação com os apresentadores e coordenadores da sessão.</w:t>
      </w:r>
    </w:p>
    <w:p w:rsidR="00000000" w:rsidDel="00000000" w:rsidP="00000000" w:rsidRDefault="00000000" w:rsidRPr="00000000" w14:paraId="00000026">
      <w:pPr>
        <w:spacing w:after="240" w:before="240" w:lineRule="auto"/>
        <w:jc w:val="both"/>
        <w:rPr/>
      </w:pPr>
      <w:r w:rsidDel="00000000" w:rsidR="00000000" w:rsidRPr="00000000">
        <w:rPr>
          <w:rtl w:val="0"/>
        </w:rPr>
      </w:r>
    </w:p>
    <w:p w:rsidR="00000000" w:rsidDel="00000000" w:rsidP="00000000" w:rsidRDefault="00000000" w:rsidRPr="00000000" w14:paraId="00000027">
      <w:pPr>
        <w:spacing w:after="240" w:before="240" w:lineRule="auto"/>
        <w:jc w:val="both"/>
        <w:rPr/>
      </w:pPr>
      <w:r w:rsidDel="00000000" w:rsidR="00000000" w:rsidRPr="00000000">
        <w:rPr>
          <w:rtl w:val="0"/>
        </w:rPr>
      </w:r>
    </w:p>
    <w:p w:rsidR="00000000" w:rsidDel="00000000" w:rsidP="00000000" w:rsidRDefault="00000000" w:rsidRPr="00000000" w14:paraId="00000028">
      <w:pPr>
        <w:spacing w:after="240" w:before="240" w:lineRule="auto"/>
        <w:jc w:val="both"/>
        <w:rPr/>
      </w:pPr>
      <w:r w:rsidDel="00000000" w:rsidR="00000000" w:rsidRPr="00000000">
        <w:rPr>
          <w:rtl w:val="0"/>
        </w:rPr>
      </w:r>
    </w:p>
    <w:p w:rsidR="00000000" w:rsidDel="00000000" w:rsidP="00000000" w:rsidRDefault="00000000" w:rsidRPr="00000000" w14:paraId="00000029">
      <w:pPr>
        <w:spacing w:after="240" w:before="240" w:lineRule="auto"/>
        <w:jc w:val="both"/>
        <w:rPr/>
      </w:pPr>
      <w:r w:rsidDel="00000000" w:rsidR="00000000" w:rsidRPr="00000000">
        <w:rPr>
          <w:rtl w:val="0"/>
        </w:rPr>
      </w:r>
    </w:p>
    <w:p w:rsidR="00000000" w:rsidDel="00000000" w:rsidP="00000000" w:rsidRDefault="00000000" w:rsidRPr="00000000" w14:paraId="0000002A">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2B">
      <w:pPr>
        <w:spacing w:after="240" w:before="240" w:lineRule="auto"/>
        <w:jc w:val="both"/>
        <w:rPr>
          <w:b w:val="1"/>
        </w:rPr>
      </w:pPr>
      <w:r w:rsidDel="00000000" w:rsidR="00000000" w:rsidRPr="00000000">
        <w:rPr>
          <w:b w:val="1"/>
          <w:rtl w:val="0"/>
        </w:rPr>
        <w:t xml:space="preserve">Quero mudar de sessão. Como faço para mudar de sala?</w:t>
      </w:r>
    </w:p>
    <w:p w:rsidR="00000000" w:rsidDel="00000000" w:rsidP="00000000" w:rsidRDefault="00000000" w:rsidRPr="00000000" w14:paraId="0000002C">
      <w:pPr>
        <w:spacing w:after="240" w:before="240" w:lineRule="auto"/>
        <w:jc w:val="both"/>
        <w:rPr/>
      </w:pPr>
      <w:r w:rsidDel="00000000" w:rsidR="00000000" w:rsidRPr="00000000">
        <w:rPr>
          <w:b w:val="1"/>
          <w:rtl w:val="0"/>
        </w:rPr>
        <w:t xml:space="preserve">R: </w:t>
      </w:r>
      <w:r w:rsidDel="00000000" w:rsidR="00000000" w:rsidRPr="00000000">
        <w:rPr>
          <w:rtl w:val="0"/>
        </w:rPr>
        <w:t xml:space="preserve">Você deve observar em qual plataforma está acontecendo cada sessão. Dito isso, se a sessão desejada está acontecendo em outra plataforma, acesse o website e procure o link da sessão desejada.</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E">
      <w:pPr>
        <w:spacing w:after="240" w:before="240" w:lineRule="auto"/>
        <w:jc w:val="both"/>
        <w:rPr>
          <w:b w:val="1"/>
        </w:rPr>
      </w:pPr>
      <w:r w:rsidDel="00000000" w:rsidR="00000000" w:rsidRPr="00000000">
        <w:rPr>
          <w:b w:val="1"/>
          <w:rtl w:val="0"/>
        </w:rPr>
        <w:t xml:space="preserve">Me interessei pela discussão. Onde encontro os cadernos de resumo?</w:t>
      </w:r>
    </w:p>
    <w:p w:rsidR="00000000" w:rsidDel="00000000" w:rsidP="00000000" w:rsidRDefault="00000000" w:rsidRPr="00000000" w14:paraId="0000002F">
      <w:pPr>
        <w:spacing w:after="240" w:before="240" w:lineRule="auto"/>
        <w:jc w:val="both"/>
        <w:rPr/>
      </w:pPr>
      <w:r w:rsidDel="00000000" w:rsidR="00000000" w:rsidRPr="00000000">
        <w:rPr>
          <w:b w:val="1"/>
          <w:rtl w:val="0"/>
        </w:rPr>
        <w:t xml:space="preserve">R: </w:t>
      </w:r>
      <w:r w:rsidDel="00000000" w:rsidR="00000000" w:rsidRPr="00000000">
        <w:rPr>
          <w:rtl w:val="0"/>
        </w:rPr>
        <w:t xml:space="preserve">Todos os cadernos de resumos dos Grupos de trabalho se encontram no website do evento. Basta clicar em “programação” e escolher o GT desejado para acessar os cadernos de resumo.</w:t>
      </w:r>
    </w:p>
    <w:p w:rsidR="00000000" w:rsidDel="00000000" w:rsidP="00000000" w:rsidRDefault="00000000" w:rsidRPr="00000000" w14:paraId="00000030">
      <w:pPr>
        <w:spacing w:after="240" w:before="240" w:lineRule="auto"/>
        <w:jc w:val="both"/>
        <w:rPr>
          <w:b w:val="1"/>
        </w:rPr>
      </w:pPr>
      <w:r w:rsidDel="00000000" w:rsidR="00000000" w:rsidRPr="00000000">
        <w:rPr>
          <w:rtl w:val="0"/>
        </w:rPr>
        <w:t xml:space="preserve"> </w:t>
      </w:r>
      <w:r w:rsidDel="00000000" w:rsidR="00000000" w:rsidRPr="00000000">
        <w:rPr>
          <w:b w:val="1"/>
          <w:rtl w:val="0"/>
        </w:rPr>
        <w:t xml:space="preserve">Quero fazer uma pergunta para o autor do vídeo de apresentação.</w:t>
      </w:r>
    </w:p>
    <w:p w:rsidR="00000000" w:rsidDel="00000000" w:rsidP="00000000" w:rsidRDefault="00000000" w:rsidRPr="00000000" w14:paraId="00000031">
      <w:pPr>
        <w:jc w:val="both"/>
        <w:rPr/>
      </w:pPr>
      <w:r w:rsidDel="00000000" w:rsidR="00000000" w:rsidRPr="00000000">
        <w:rPr>
          <w:b w:val="1"/>
          <w:rtl w:val="0"/>
        </w:rPr>
        <w:t xml:space="preserve">R: </w:t>
      </w:r>
      <w:r w:rsidDel="00000000" w:rsidR="00000000" w:rsidRPr="00000000">
        <w:rPr>
          <w:rtl w:val="0"/>
        </w:rPr>
        <w:t xml:space="preserve">Se o autor estiver presente na sessão, basta aguardar o momento do debate, após todos os vídeos serem passados. Você pode enviar sua pergunta no chat e aguardar a mediação dos coordenadores e/ou monitores da sessão.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-920587</wp:posOffset>
          </wp:positionH>
          <wp:positionV relativeFrom="paragraph">
            <wp:posOffset>-342899</wp:posOffset>
          </wp:positionV>
          <wp:extent cx="7567613" cy="1828800"/>
          <wp:effectExtent b="0" l="0" r="0" t="0"/>
          <wp:wrapNone/>
          <wp:docPr id="1" name="image1.png"/>
          <a:graphic>
            <a:graphicData uri="http://schemas.openxmlformats.org/drawingml/2006/picture">
              <pic:pic>
                <pic:nvPicPr>
                  <pic:cNvPr id="0" name="image1.png"/>
                  <pic:cNvPicPr preferRelativeResize="0"/>
                </pic:nvPicPr>
                <pic:blipFill>
                  <a:blip r:embed="rId1"/>
                  <a:srcRect b="0" l="0" r="11959" t="21387"/>
                  <a:stretch>
                    <a:fillRect/>
                  </a:stretch>
                </pic:blipFill>
                <pic:spPr>
                  <a:xfrm>
                    <a:off x="0" y="0"/>
                    <a:ext cx="7567613"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